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47D" w:rsidRDefault="0041647D" w:rsidP="0041647D">
      <w:pPr>
        <w:pStyle w:val="Title"/>
        <w:jc w:val="center"/>
        <w:rPr>
          <w:rFonts w:ascii="Times New Roman" w:hAnsi="Times New Roman" w:cs="Times New Roman"/>
          <w:b/>
          <w:bCs/>
          <w:color w:val="000000" w:themeColor="text1"/>
          <w:sz w:val="24"/>
          <w:szCs w:val="24"/>
          <w:u w:val="single"/>
        </w:rPr>
      </w:pPr>
      <w:r>
        <w:rPr>
          <w:noProof/>
        </w:rPr>
        <w:drawing>
          <wp:inline distT="0" distB="0" distL="0" distR="0" wp14:anchorId="5153E8C1" wp14:editId="1B15233C">
            <wp:extent cx="2567940" cy="1607820"/>
            <wp:effectExtent l="0" t="0" r="3810" b="0"/>
            <wp:docPr id="1" name="Picture 1" descr="Description: C:\Users\Letsosa\Pictures\National Assembly logo.jpg"/>
            <wp:cNvGraphicFramePr/>
            <a:graphic xmlns:a="http://schemas.openxmlformats.org/drawingml/2006/main">
              <a:graphicData uri="http://schemas.openxmlformats.org/drawingml/2006/picture">
                <pic:pic xmlns:pic="http://schemas.openxmlformats.org/drawingml/2006/picture">
                  <pic:nvPicPr>
                    <pic:cNvPr id="1" name="Picture 1" descr="Description: C:\Users\Letsosa\Pictures\National Assembly logo.jpg"/>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67940" cy="1607820"/>
                    </a:xfrm>
                    <a:prstGeom prst="rect">
                      <a:avLst/>
                    </a:prstGeom>
                    <a:noFill/>
                    <a:ln>
                      <a:noFill/>
                    </a:ln>
                  </pic:spPr>
                </pic:pic>
              </a:graphicData>
            </a:graphic>
          </wp:inline>
        </w:drawing>
      </w:r>
      <w:bookmarkStart w:id="0" w:name="_GoBack"/>
      <w:bookmarkEnd w:id="0"/>
    </w:p>
    <w:p w:rsidR="0041647D" w:rsidRDefault="0041647D" w:rsidP="00744E4A">
      <w:pPr>
        <w:pStyle w:val="Title"/>
        <w:jc w:val="center"/>
        <w:rPr>
          <w:rFonts w:ascii="Times New Roman" w:hAnsi="Times New Roman" w:cs="Times New Roman"/>
          <w:b/>
          <w:bCs/>
          <w:color w:val="000000" w:themeColor="text1"/>
          <w:sz w:val="24"/>
          <w:szCs w:val="24"/>
          <w:u w:val="single"/>
        </w:rPr>
      </w:pPr>
    </w:p>
    <w:p w:rsidR="00744E4A" w:rsidRPr="00765B16" w:rsidRDefault="00744E4A" w:rsidP="00744E4A">
      <w:pPr>
        <w:pStyle w:val="Title"/>
        <w:jc w:val="center"/>
        <w:rPr>
          <w:rFonts w:ascii="Times New Roman" w:hAnsi="Times New Roman" w:cs="Times New Roman"/>
          <w:color w:val="000000" w:themeColor="text1"/>
          <w:sz w:val="24"/>
          <w:szCs w:val="24"/>
          <w:u w:val="single"/>
        </w:rPr>
      </w:pPr>
      <w:r w:rsidRPr="00765B16">
        <w:rPr>
          <w:rFonts w:ascii="Times New Roman" w:hAnsi="Times New Roman" w:cs="Times New Roman"/>
          <w:b/>
          <w:bCs/>
          <w:color w:val="000000" w:themeColor="text1"/>
          <w:sz w:val="24"/>
          <w:szCs w:val="24"/>
          <w:u w:val="single"/>
        </w:rPr>
        <w:t>ADDENDUM NO. 2 TO THE BIDDING DOCUMENT</w:t>
      </w:r>
    </w:p>
    <w:p w:rsidR="00744E4A" w:rsidRPr="00765B16" w:rsidRDefault="00765B16" w:rsidP="00744E4A">
      <w:pPr>
        <w:spacing w:after="300"/>
        <w:jc w:val="center"/>
        <w:rPr>
          <w:rFonts w:ascii="Times New Roman" w:hAnsi="Times New Roman" w:cs="Times New Roman"/>
          <w:sz w:val="24"/>
          <w:szCs w:val="24"/>
          <w:u w:val="single"/>
        </w:rPr>
      </w:pPr>
      <w:r w:rsidRPr="00765B16">
        <w:rPr>
          <w:rFonts w:ascii="Times New Roman" w:hAnsi="Times New Roman" w:cs="Times New Roman"/>
          <w:b/>
          <w:bCs/>
          <w:sz w:val="24"/>
          <w:szCs w:val="24"/>
          <w:u w:val="single"/>
        </w:rPr>
        <w:t>NATIONAL ASSEMBLY OF LESOTHO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1"/>
        <w:gridCol w:w="6815"/>
      </w:tblGrid>
      <w:tr w:rsidR="00744E4A" w:rsidRPr="00901787" w:rsidTr="00C2346C">
        <w:tblPrEx>
          <w:tblCellMar>
            <w:top w:w="0" w:type="dxa"/>
            <w:bottom w:w="0" w:type="dxa"/>
          </w:tblCellMar>
        </w:tblPrEx>
        <w:tc>
          <w:tcPr>
            <w:tcW w:w="1500" w:type="pct"/>
            <w:shd w:val="clear" w:color="auto" w:fill="F3F3F3"/>
            <w:vAlign w:val="center"/>
          </w:tcPr>
          <w:p w:rsidR="00744E4A" w:rsidRPr="00765B16" w:rsidRDefault="00744E4A" w:rsidP="00C2346C">
            <w:pPr>
              <w:rPr>
                <w:rFonts w:ascii="Times New Roman" w:hAnsi="Times New Roman" w:cs="Times New Roman"/>
                <w:b/>
                <w:color w:val="000000" w:themeColor="text1"/>
                <w:sz w:val="24"/>
                <w:szCs w:val="24"/>
              </w:rPr>
            </w:pPr>
            <w:r w:rsidRPr="00765B16">
              <w:rPr>
                <w:rFonts w:ascii="Times New Roman" w:hAnsi="Times New Roman" w:cs="Times New Roman"/>
                <w:b/>
                <w:color w:val="000000" w:themeColor="text1"/>
                <w:sz w:val="24"/>
                <w:szCs w:val="24"/>
              </w:rPr>
              <w:t>Tender No.</w:t>
            </w:r>
          </w:p>
        </w:tc>
        <w:tc>
          <w:tcPr>
            <w:tcW w:w="0" w:type="auto"/>
            <w:vAlign w:val="center"/>
          </w:tcPr>
          <w:p w:rsidR="00744E4A" w:rsidRPr="00765B16" w:rsidRDefault="00744E4A" w:rsidP="00C2346C">
            <w:pPr>
              <w:rPr>
                <w:rFonts w:ascii="Times New Roman" w:hAnsi="Times New Roman" w:cs="Times New Roman"/>
                <w:b/>
                <w:color w:val="000000" w:themeColor="text1"/>
                <w:sz w:val="24"/>
                <w:szCs w:val="24"/>
              </w:rPr>
            </w:pPr>
            <w:r w:rsidRPr="00765B16">
              <w:rPr>
                <w:rFonts w:ascii="Times New Roman" w:hAnsi="Times New Roman" w:cs="Times New Roman"/>
                <w:b/>
                <w:color w:val="000000" w:themeColor="text1"/>
                <w:sz w:val="24"/>
                <w:szCs w:val="24"/>
              </w:rPr>
              <w:t>NA002/26/27</w:t>
            </w:r>
          </w:p>
        </w:tc>
      </w:tr>
      <w:tr w:rsidR="00744E4A" w:rsidRPr="00765B16" w:rsidTr="00C2346C">
        <w:tblPrEx>
          <w:tblCellMar>
            <w:top w:w="0" w:type="dxa"/>
            <w:bottom w:w="0" w:type="dxa"/>
          </w:tblCellMar>
        </w:tblPrEx>
        <w:tc>
          <w:tcPr>
            <w:tcW w:w="0" w:type="auto"/>
            <w:shd w:val="clear" w:color="auto" w:fill="F3F3F3"/>
            <w:vAlign w:val="center"/>
          </w:tcPr>
          <w:p w:rsidR="00744E4A" w:rsidRPr="00765B16" w:rsidRDefault="00744E4A" w:rsidP="00C2346C">
            <w:pPr>
              <w:rPr>
                <w:rFonts w:ascii="Times New Roman" w:hAnsi="Times New Roman" w:cs="Times New Roman"/>
                <w:b/>
                <w:sz w:val="24"/>
                <w:szCs w:val="24"/>
              </w:rPr>
            </w:pPr>
            <w:r w:rsidRPr="00765B16">
              <w:rPr>
                <w:rFonts w:ascii="Times New Roman" w:hAnsi="Times New Roman" w:cs="Times New Roman"/>
                <w:b/>
                <w:sz w:val="24"/>
                <w:szCs w:val="24"/>
              </w:rPr>
              <w:t>Subject of Procurement</w:t>
            </w:r>
          </w:p>
        </w:tc>
        <w:tc>
          <w:tcPr>
            <w:tcW w:w="0" w:type="auto"/>
            <w:vAlign w:val="center"/>
          </w:tcPr>
          <w:p w:rsidR="00744E4A" w:rsidRPr="00765B16" w:rsidRDefault="00744E4A" w:rsidP="00C2346C">
            <w:pPr>
              <w:rPr>
                <w:rFonts w:ascii="Times New Roman" w:hAnsi="Times New Roman" w:cs="Times New Roman"/>
                <w:b/>
                <w:sz w:val="24"/>
                <w:szCs w:val="24"/>
              </w:rPr>
            </w:pPr>
            <w:r w:rsidRPr="00765B16">
              <w:rPr>
                <w:rFonts w:ascii="Times New Roman" w:hAnsi="Times New Roman" w:cs="Times New Roman"/>
                <w:b/>
                <w:sz w:val="24"/>
                <w:szCs w:val="24"/>
              </w:rPr>
              <w:t>Supply and Fitting of Blinds, and Supply and Installation of Door Signage and Wayfinding Signage</w:t>
            </w:r>
          </w:p>
        </w:tc>
      </w:tr>
      <w:tr w:rsidR="00744E4A" w:rsidRPr="00765B16" w:rsidTr="00C2346C">
        <w:tblPrEx>
          <w:tblCellMar>
            <w:top w:w="0" w:type="dxa"/>
            <w:bottom w:w="0" w:type="dxa"/>
          </w:tblCellMar>
        </w:tblPrEx>
        <w:tc>
          <w:tcPr>
            <w:tcW w:w="0" w:type="auto"/>
            <w:shd w:val="clear" w:color="auto" w:fill="F3F3F3"/>
            <w:vAlign w:val="center"/>
          </w:tcPr>
          <w:p w:rsidR="00744E4A" w:rsidRPr="00765B16" w:rsidRDefault="00744E4A" w:rsidP="00C2346C">
            <w:pPr>
              <w:rPr>
                <w:rFonts w:ascii="Times New Roman" w:hAnsi="Times New Roman" w:cs="Times New Roman"/>
                <w:b/>
                <w:sz w:val="24"/>
                <w:szCs w:val="24"/>
              </w:rPr>
            </w:pPr>
            <w:r w:rsidRPr="00765B16">
              <w:rPr>
                <w:rFonts w:ascii="Times New Roman" w:hAnsi="Times New Roman" w:cs="Times New Roman"/>
                <w:b/>
                <w:sz w:val="24"/>
                <w:szCs w:val="24"/>
              </w:rPr>
              <w:t>Date of Original Tender Issue</w:t>
            </w:r>
          </w:p>
        </w:tc>
        <w:tc>
          <w:tcPr>
            <w:tcW w:w="0" w:type="auto"/>
            <w:vAlign w:val="center"/>
          </w:tcPr>
          <w:p w:rsidR="00744E4A" w:rsidRPr="00765B16" w:rsidRDefault="00744E4A" w:rsidP="00C2346C">
            <w:pPr>
              <w:rPr>
                <w:rFonts w:ascii="Times New Roman" w:hAnsi="Times New Roman" w:cs="Times New Roman"/>
                <w:b/>
                <w:sz w:val="24"/>
                <w:szCs w:val="24"/>
              </w:rPr>
            </w:pPr>
            <w:r w:rsidRPr="00765B16">
              <w:rPr>
                <w:rFonts w:ascii="Times New Roman" w:hAnsi="Times New Roman" w:cs="Times New Roman"/>
                <w:b/>
                <w:sz w:val="24"/>
                <w:szCs w:val="24"/>
              </w:rPr>
              <w:t>1</w:t>
            </w:r>
            <w:r w:rsidRPr="00765B16">
              <w:rPr>
                <w:rFonts w:ascii="Times New Roman" w:hAnsi="Times New Roman" w:cs="Times New Roman"/>
                <w:b/>
                <w:sz w:val="24"/>
                <w:szCs w:val="24"/>
                <w:vertAlign w:val="superscript"/>
              </w:rPr>
              <w:t>st</w:t>
            </w:r>
            <w:r w:rsidRPr="00765B16">
              <w:rPr>
                <w:rFonts w:ascii="Times New Roman" w:hAnsi="Times New Roman" w:cs="Times New Roman"/>
                <w:b/>
                <w:sz w:val="24"/>
                <w:szCs w:val="24"/>
              </w:rPr>
              <w:t xml:space="preserve">  October 2026</w:t>
            </w:r>
          </w:p>
        </w:tc>
      </w:tr>
      <w:tr w:rsidR="00744E4A" w:rsidRPr="00765B16" w:rsidTr="00C2346C">
        <w:tblPrEx>
          <w:tblCellMar>
            <w:top w:w="0" w:type="dxa"/>
            <w:bottom w:w="0" w:type="dxa"/>
          </w:tblCellMar>
        </w:tblPrEx>
        <w:tc>
          <w:tcPr>
            <w:tcW w:w="0" w:type="auto"/>
            <w:shd w:val="clear" w:color="auto" w:fill="F3F3F3"/>
            <w:vAlign w:val="center"/>
          </w:tcPr>
          <w:p w:rsidR="00744E4A" w:rsidRPr="00765B16" w:rsidRDefault="00744E4A" w:rsidP="00C2346C">
            <w:pPr>
              <w:rPr>
                <w:rFonts w:ascii="Times New Roman" w:hAnsi="Times New Roman" w:cs="Times New Roman"/>
                <w:b/>
                <w:sz w:val="24"/>
                <w:szCs w:val="24"/>
              </w:rPr>
            </w:pPr>
            <w:r w:rsidRPr="00765B16">
              <w:rPr>
                <w:rFonts w:ascii="Times New Roman" w:hAnsi="Times New Roman" w:cs="Times New Roman"/>
                <w:b/>
                <w:sz w:val="24"/>
                <w:szCs w:val="24"/>
              </w:rPr>
              <w:t>Date of this Addendum</w:t>
            </w:r>
          </w:p>
        </w:tc>
        <w:tc>
          <w:tcPr>
            <w:tcW w:w="0" w:type="auto"/>
            <w:vAlign w:val="center"/>
          </w:tcPr>
          <w:p w:rsidR="00744E4A" w:rsidRPr="00765B16" w:rsidRDefault="00744E4A" w:rsidP="00C2346C">
            <w:pPr>
              <w:rPr>
                <w:rFonts w:ascii="Times New Roman" w:hAnsi="Times New Roman" w:cs="Times New Roman"/>
                <w:b/>
                <w:sz w:val="24"/>
                <w:szCs w:val="24"/>
              </w:rPr>
            </w:pPr>
            <w:r w:rsidRPr="00765B16">
              <w:rPr>
                <w:rFonts w:ascii="Times New Roman" w:hAnsi="Times New Roman" w:cs="Times New Roman"/>
                <w:b/>
                <w:sz w:val="24"/>
                <w:szCs w:val="24"/>
              </w:rPr>
              <w:t>21</w:t>
            </w:r>
            <w:r w:rsidRPr="00765B16">
              <w:rPr>
                <w:rFonts w:ascii="Times New Roman" w:hAnsi="Times New Roman" w:cs="Times New Roman"/>
                <w:b/>
                <w:sz w:val="24"/>
                <w:szCs w:val="24"/>
                <w:vertAlign w:val="superscript"/>
              </w:rPr>
              <w:t>st</w:t>
            </w:r>
            <w:r w:rsidRPr="00765B16">
              <w:rPr>
                <w:rFonts w:ascii="Times New Roman" w:hAnsi="Times New Roman" w:cs="Times New Roman"/>
                <w:b/>
                <w:sz w:val="24"/>
                <w:szCs w:val="24"/>
              </w:rPr>
              <w:t xml:space="preserve"> October 2026</w:t>
            </w:r>
          </w:p>
        </w:tc>
      </w:tr>
      <w:tr w:rsidR="00744E4A" w:rsidRPr="00765B16" w:rsidTr="00C2346C">
        <w:tblPrEx>
          <w:tblCellMar>
            <w:top w:w="0" w:type="dxa"/>
            <w:bottom w:w="0" w:type="dxa"/>
          </w:tblCellMar>
        </w:tblPrEx>
        <w:tc>
          <w:tcPr>
            <w:tcW w:w="0" w:type="auto"/>
            <w:shd w:val="clear" w:color="auto" w:fill="F3F3F3"/>
            <w:vAlign w:val="center"/>
          </w:tcPr>
          <w:p w:rsidR="00744E4A" w:rsidRPr="00765B16" w:rsidRDefault="00744E4A" w:rsidP="00C2346C">
            <w:pPr>
              <w:rPr>
                <w:rFonts w:ascii="Times New Roman" w:hAnsi="Times New Roman" w:cs="Times New Roman"/>
                <w:b/>
                <w:sz w:val="24"/>
                <w:szCs w:val="24"/>
              </w:rPr>
            </w:pPr>
            <w:r w:rsidRPr="00765B16">
              <w:rPr>
                <w:rFonts w:ascii="Times New Roman" w:hAnsi="Times New Roman" w:cs="Times New Roman"/>
                <w:b/>
                <w:sz w:val="24"/>
                <w:szCs w:val="24"/>
              </w:rPr>
              <w:t>Issued by</w:t>
            </w:r>
          </w:p>
        </w:tc>
        <w:tc>
          <w:tcPr>
            <w:tcW w:w="0" w:type="auto"/>
            <w:vAlign w:val="center"/>
          </w:tcPr>
          <w:p w:rsidR="00744E4A" w:rsidRPr="00765B16" w:rsidRDefault="00744E4A" w:rsidP="00C2346C">
            <w:pPr>
              <w:rPr>
                <w:rFonts w:ascii="Times New Roman" w:hAnsi="Times New Roman" w:cs="Times New Roman"/>
                <w:b/>
                <w:sz w:val="24"/>
                <w:szCs w:val="24"/>
              </w:rPr>
            </w:pPr>
            <w:r w:rsidRPr="00765B16">
              <w:rPr>
                <w:rFonts w:ascii="Times New Roman" w:hAnsi="Times New Roman" w:cs="Times New Roman"/>
                <w:b/>
                <w:sz w:val="24"/>
                <w:szCs w:val="24"/>
              </w:rPr>
              <w:t>Procurement Unit, National Assembly of Lesotho</w:t>
            </w:r>
          </w:p>
        </w:tc>
      </w:tr>
    </w:tbl>
    <w:p w:rsidR="00744E4A" w:rsidRPr="00765B16" w:rsidRDefault="00744E4A" w:rsidP="00744E4A">
      <w:pPr>
        <w:spacing w:after="200"/>
        <w:rPr>
          <w:rFonts w:ascii="Times New Roman" w:hAnsi="Times New Roman" w:cs="Times New Roman"/>
          <w:b/>
          <w:sz w:val="24"/>
          <w:szCs w:val="24"/>
        </w:rPr>
      </w:pPr>
    </w:p>
    <w:p w:rsidR="00744E4A" w:rsidRPr="00765B16" w:rsidRDefault="00765B16" w:rsidP="00744E4A">
      <w:pPr>
        <w:spacing w:before="120" w:after="100"/>
        <w:rPr>
          <w:rFonts w:ascii="Times New Roman" w:hAnsi="Times New Roman" w:cs="Times New Roman"/>
          <w:color w:val="000000" w:themeColor="text1"/>
          <w:sz w:val="24"/>
          <w:szCs w:val="24"/>
        </w:rPr>
      </w:pPr>
      <w:r w:rsidRPr="00765B16">
        <w:rPr>
          <w:rFonts w:ascii="Times New Roman" w:hAnsi="Times New Roman" w:cs="Times New Roman"/>
          <w:b/>
          <w:bCs/>
          <w:color w:val="000000" w:themeColor="text1"/>
          <w:sz w:val="24"/>
          <w:szCs w:val="24"/>
        </w:rPr>
        <w:t>PURPOSE OF THIS ADDENDUM</w:t>
      </w:r>
    </w:p>
    <w:p w:rsidR="00744E4A" w:rsidRPr="00901787" w:rsidRDefault="00744E4A" w:rsidP="00765B16">
      <w:pPr>
        <w:spacing w:after="120"/>
        <w:jc w:val="both"/>
        <w:rPr>
          <w:rFonts w:ascii="Times New Roman" w:hAnsi="Times New Roman" w:cs="Times New Roman"/>
          <w:sz w:val="24"/>
          <w:szCs w:val="24"/>
        </w:rPr>
      </w:pPr>
      <w:r w:rsidRPr="00901787">
        <w:rPr>
          <w:rFonts w:ascii="Times New Roman" w:hAnsi="Times New Roman" w:cs="Times New Roman"/>
          <w:sz w:val="24"/>
          <w:szCs w:val="24"/>
        </w:rPr>
        <w:t>This Addendum is issued in terms of Section 78 (1) of Lesotho Public Procurement Act</w:t>
      </w:r>
      <w:r w:rsidRPr="00901787">
        <w:rPr>
          <w:rFonts w:ascii="Times New Roman" w:hAnsi="Times New Roman" w:cs="Times New Roman"/>
          <w:sz w:val="24"/>
          <w:szCs w:val="24"/>
        </w:rPr>
        <w:t>,</w:t>
      </w:r>
      <w:r w:rsidRPr="00901787">
        <w:rPr>
          <w:rFonts w:ascii="Times New Roman" w:hAnsi="Times New Roman" w:cs="Times New Roman"/>
          <w:sz w:val="24"/>
          <w:szCs w:val="24"/>
        </w:rPr>
        <w:t xml:space="preserve"> of 2023</w:t>
      </w:r>
      <w:r w:rsidRPr="00901787">
        <w:rPr>
          <w:rFonts w:ascii="Times New Roman" w:hAnsi="Times New Roman" w:cs="Times New Roman"/>
          <w:sz w:val="24"/>
          <w:szCs w:val="24"/>
        </w:rPr>
        <w:t>, which provides that, a</w:t>
      </w:r>
      <w:r w:rsidRPr="00901787">
        <w:rPr>
          <w:rFonts w:ascii="Times New Roman" w:hAnsi="Times New Roman" w:cs="Times New Roman"/>
          <w:sz w:val="24"/>
          <w:szCs w:val="24"/>
        </w:rPr>
        <w:t xml:space="preserve"> work supply and service tender up to a sum specified in Schedule 2 shall be reserved for hundred percent indigenous Basotho, women, youth and people with disabilities owned SMEs, with a maximum turnover not exceeding an amount specified in Schedule 2</w:t>
      </w:r>
      <w:r w:rsidRPr="00901787">
        <w:rPr>
          <w:rFonts w:ascii="Times New Roman" w:hAnsi="Times New Roman" w:cs="Times New Roman"/>
          <w:sz w:val="24"/>
          <w:szCs w:val="24"/>
        </w:rPr>
        <w:t>.</w:t>
      </w:r>
      <w:r w:rsidRPr="00901787">
        <w:rPr>
          <w:rFonts w:ascii="Times New Roman" w:hAnsi="Times New Roman" w:cs="Times New Roman"/>
          <w:sz w:val="24"/>
          <w:szCs w:val="24"/>
        </w:rPr>
        <w:t xml:space="preserve"> </w:t>
      </w:r>
    </w:p>
    <w:p w:rsidR="00744E4A" w:rsidRPr="00901787" w:rsidRDefault="00744E4A" w:rsidP="00744E4A">
      <w:pPr>
        <w:spacing w:after="120"/>
        <w:rPr>
          <w:rFonts w:ascii="Times New Roman" w:hAnsi="Times New Roman" w:cs="Times New Roman"/>
          <w:sz w:val="24"/>
          <w:szCs w:val="24"/>
        </w:rPr>
      </w:pPr>
      <w:r w:rsidRPr="00901787">
        <w:rPr>
          <w:rFonts w:ascii="Times New Roman" w:hAnsi="Times New Roman" w:cs="Times New Roman"/>
          <w:sz w:val="24"/>
          <w:szCs w:val="24"/>
        </w:rPr>
        <w:t xml:space="preserve">To amend the eligibility (qualification) criteria of </w:t>
      </w:r>
      <w:r w:rsidRPr="00901787">
        <w:rPr>
          <w:rFonts w:ascii="Times New Roman" w:hAnsi="Times New Roman" w:cs="Times New Roman"/>
          <w:sz w:val="24"/>
          <w:szCs w:val="24"/>
        </w:rPr>
        <w:t>the above-referenced tender by adding</w:t>
      </w:r>
      <w:r w:rsidRPr="00901787">
        <w:rPr>
          <w:rFonts w:ascii="Times New Roman" w:hAnsi="Times New Roman" w:cs="Times New Roman"/>
          <w:sz w:val="24"/>
          <w:szCs w:val="24"/>
        </w:rPr>
        <w:t xml:space="preserve"> mandatory supporting documents to be submitted by all bidders together with their bid. This Addendum forms an integral part of the tender document, and all bidders are required to take it into account when preparing and submitting their bids.</w:t>
      </w:r>
    </w:p>
    <w:p w:rsidR="00744E4A" w:rsidRPr="00765B16" w:rsidRDefault="00765B16" w:rsidP="00744E4A">
      <w:pPr>
        <w:spacing w:before="200" w:after="100"/>
        <w:rPr>
          <w:rFonts w:ascii="Times New Roman" w:hAnsi="Times New Roman" w:cs="Times New Roman"/>
          <w:b/>
          <w:sz w:val="24"/>
          <w:szCs w:val="24"/>
        </w:rPr>
      </w:pPr>
      <w:r w:rsidRPr="00765B16">
        <w:rPr>
          <w:rFonts w:ascii="Times New Roman" w:hAnsi="Times New Roman" w:cs="Times New Roman"/>
          <w:b/>
          <w:bCs/>
          <w:color w:val="000000" w:themeColor="text1"/>
          <w:sz w:val="24"/>
          <w:szCs w:val="24"/>
        </w:rPr>
        <w:t>AMENDMENT TO ELIGIBILITY CRITERIA MANDATORY SUPPORTING DOCUMENTS</w:t>
      </w:r>
    </w:p>
    <w:p w:rsidR="00744E4A" w:rsidRPr="00901787" w:rsidRDefault="00744E4A" w:rsidP="00765B16">
      <w:pPr>
        <w:spacing w:after="120"/>
        <w:jc w:val="both"/>
        <w:rPr>
          <w:rFonts w:ascii="Times New Roman" w:hAnsi="Times New Roman" w:cs="Times New Roman"/>
          <w:sz w:val="24"/>
          <w:szCs w:val="24"/>
        </w:rPr>
      </w:pPr>
      <w:r w:rsidRPr="00901787">
        <w:rPr>
          <w:rFonts w:ascii="Times New Roman" w:hAnsi="Times New Roman" w:cs="Times New Roman"/>
          <w:sz w:val="24"/>
          <w:szCs w:val="24"/>
        </w:rPr>
        <w:t>In addition to the qualification criteria set out in the original tender document, bidders are hereby required to submit the following documents together with their bid, as part of the mandatory eligibility criteria:</w:t>
      </w:r>
    </w:p>
    <w:p w:rsidR="00744E4A" w:rsidRPr="00901787" w:rsidRDefault="00765B16" w:rsidP="00EB148C">
      <w:pPr>
        <w:pStyle w:val="ListParagraph"/>
        <w:numPr>
          <w:ilvl w:val="0"/>
          <w:numId w:val="1"/>
        </w:numPr>
        <w:spacing w:after="40"/>
        <w:jc w:val="both"/>
        <w:rPr>
          <w:rFonts w:ascii="Times New Roman" w:hAnsi="Times New Roman" w:cs="Times New Roman"/>
          <w:sz w:val="24"/>
          <w:szCs w:val="24"/>
        </w:rPr>
      </w:pPr>
      <w:r>
        <w:rPr>
          <w:rFonts w:ascii="Times New Roman" w:hAnsi="Times New Roman" w:cs="Times New Roman"/>
          <w:b/>
          <w:bCs/>
          <w:sz w:val="24"/>
          <w:szCs w:val="24"/>
        </w:rPr>
        <w:t>Bank Statements:</w:t>
      </w:r>
      <w:r>
        <w:rPr>
          <w:rFonts w:ascii="Times New Roman" w:hAnsi="Times New Roman" w:cs="Times New Roman"/>
          <w:sz w:val="24"/>
          <w:szCs w:val="24"/>
        </w:rPr>
        <w:t xml:space="preserve"> B</w:t>
      </w:r>
      <w:r w:rsidR="00744E4A" w:rsidRPr="00901787">
        <w:rPr>
          <w:rFonts w:ascii="Times New Roman" w:hAnsi="Times New Roman" w:cs="Times New Roman"/>
          <w:sz w:val="24"/>
          <w:szCs w:val="24"/>
        </w:rPr>
        <w:t>idder’s bank statements for the three (3) months immediately preceding the date of bid submission, issued by a recognised and licensed financial institution.</w:t>
      </w:r>
    </w:p>
    <w:p w:rsidR="00744E4A" w:rsidRPr="00901787" w:rsidRDefault="00744E4A" w:rsidP="00EB148C">
      <w:pPr>
        <w:pStyle w:val="ListParagraph"/>
        <w:numPr>
          <w:ilvl w:val="0"/>
          <w:numId w:val="1"/>
        </w:numPr>
        <w:spacing w:after="40"/>
        <w:jc w:val="both"/>
        <w:rPr>
          <w:rFonts w:ascii="Times New Roman" w:hAnsi="Times New Roman" w:cs="Times New Roman"/>
          <w:sz w:val="24"/>
          <w:szCs w:val="24"/>
        </w:rPr>
      </w:pPr>
      <w:r w:rsidRPr="00901787">
        <w:rPr>
          <w:rFonts w:ascii="Times New Roman" w:hAnsi="Times New Roman" w:cs="Times New Roman"/>
          <w:b/>
          <w:bCs/>
          <w:sz w:val="24"/>
          <w:szCs w:val="24"/>
        </w:rPr>
        <w:t xml:space="preserve">Audited Financial Statements: </w:t>
      </w:r>
      <w:r w:rsidRPr="00901787">
        <w:rPr>
          <w:rFonts w:ascii="Times New Roman" w:hAnsi="Times New Roman" w:cs="Times New Roman"/>
          <w:sz w:val="24"/>
          <w:szCs w:val="24"/>
        </w:rPr>
        <w:t xml:space="preserve">A copy of the bidder’s audited financial statements for the most recently completed financial year, signed by a registered/qualified auditor. Bidders operating for less than one </w:t>
      </w:r>
      <w:r w:rsidRPr="00901787">
        <w:rPr>
          <w:rFonts w:ascii="Times New Roman" w:hAnsi="Times New Roman" w:cs="Times New Roman"/>
          <w:sz w:val="24"/>
          <w:szCs w:val="24"/>
        </w:rPr>
        <w:t>to</w:t>
      </w:r>
      <w:r w:rsidRPr="00901787">
        <w:rPr>
          <w:rFonts w:ascii="Times New Roman" w:hAnsi="Times New Roman" w:cs="Times New Roman"/>
          <w:sz w:val="24"/>
          <w:szCs w:val="24"/>
        </w:rPr>
        <w:t xml:space="preserve"> five</w:t>
      </w:r>
      <w:r w:rsidRPr="00901787">
        <w:rPr>
          <w:rFonts w:ascii="Times New Roman" w:hAnsi="Times New Roman" w:cs="Times New Roman"/>
          <w:sz w:val="24"/>
          <w:szCs w:val="24"/>
        </w:rPr>
        <w:t xml:space="preserve"> (1-5)</w:t>
      </w:r>
      <w:r w:rsidRPr="00901787">
        <w:rPr>
          <w:rFonts w:ascii="Times New Roman" w:hAnsi="Times New Roman" w:cs="Times New Roman"/>
          <w:sz w:val="24"/>
          <w:szCs w:val="24"/>
        </w:rPr>
        <w:t xml:space="preserve"> years</w:t>
      </w:r>
      <w:r w:rsidR="00EB148C">
        <w:rPr>
          <w:rFonts w:ascii="Times New Roman" w:hAnsi="Times New Roman" w:cs="Times New Roman"/>
          <w:sz w:val="24"/>
          <w:szCs w:val="24"/>
        </w:rPr>
        <w:t xml:space="preserve"> / SMEs</w:t>
      </w:r>
      <w:r w:rsidRPr="00901787">
        <w:rPr>
          <w:rFonts w:ascii="Times New Roman" w:hAnsi="Times New Roman" w:cs="Times New Roman"/>
          <w:sz w:val="24"/>
          <w:szCs w:val="24"/>
        </w:rPr>
        <w:t xml:space="preserve"> submit financial statements</w:t>
      </w:r>
      <w:r w:rsidR="00765B16">
        <w:rPr>
          <w:rFonts w:ascii="Times New Roman" w:hAnsi="Times New Roman" w:cs="Times New Roman"/>
          <w:sz w:val="24"/>
          <w:szCs w:val="24"/>
        </w:rPr>
        <w:t xml:space="preserve"> same as the ones submitted to Revenue Services Lesotho (RSL)</w:t>
      </w:r>
    </w:p>
    <w:p w:rsidR="00744E4A" w:rsidRPr="00901787" w:rsidRDefault="00744E4A" w:rsidP="00EB148C">
      <w:pPr>
        <w:pStyle w:val="ListParagraph"/>
        <w:numPr>
          <w:ilvl w:val="0"/>
          <w:numId w:val="1"/>
        </w:numPr>
        <w:spacing w:after="40"/>
        <w:jc w:val="both"/>
        <w:rPr>
          <w:rFonts w:ascii="Times New Roman" w:hAnsi="Times New Roman" w:cs="Times New Roman"/>
          <w:sz w:val="24"/>
          <w:szCs w:val="24"/>
        </w:rPr>
      </w:pPr>
      <w:r w:rsidRPr="00901787">
        <w:rPr>
          <w:rFonts w:ascii="Times New Roman" w:hAnsi="Times New Roman" w:cs="Times New Roman"/>
          <w:b/>
          <w:bCs/>
          <w:sz w:val="24"/>
          <w:szCs w:val="24"/>
        </w:rPr>
        <w:t xml:space="preserve">Identification Documents: </w:t>
      </w:r>
      <w:r w:rsidRPr="00901787">
        <w:rPr>
          <w:rFonts w:ascii="Times New Roman" w:hAnsi="Times New Roman" w:cs="Times New Roman"/>
          <w:sz w:val="24"/>
          <w:szCs w:val="24"/>
        </w:rPr>
        <w:t xml:space="preserve">Certified copies of identification documents, namely: National Identity (ID)document or passport of the bidder (for a sole proprietor) or of the directors/authorised signatories (for a company, partnership or close corporation); </w:t>
      </w:r>
    </w:p>
    <w:p w:rsidR="00744E4A" w:rsidRPr="00901787" w:rsidRDefault="00EB148C" w:rsidP="00744E4A">
      <w:pPr>
        <w:pStyle w:val="ListParagraph"/>
        <w:numPr>
          <w:ilvl w:val="0"/>
          <w:numId w:val="1"/>
        </w:numPr>
        <w:spacing w:after="40"/>
        <w:rPr>
          <w:rFonts w:ascii="Times New Roman" w:hAnsi="Times New Roman" w:cs="Times New Roman"/>
          <w:sz w:val="24"/>
          <w:szCs w:val="24"/>
        </w:rPr>
      </w:pPr>
      <w:r>
        <w:rPr>
          <w:rFonts w:ascii="Times New Roman" w:hAnsi="Times New Roman" w:cs="Times New Roman"/>
          <w:sz w:val="24"/>
          <w:szCs w:val="24"/>
        </w:rPr>
        <w:t xml:space="preserve"> Certificate of incorporation</w:t>
      </w:r>
      <w:r w:rsidR="00744E4A" w:rsidRPr="00901787">
        <w:rPr>
          <w:rFonts w:ascii="Times New Roman" w:hAnsi="Times New Roman" w:cs="Times New Roman"/>
          <w:sz w:val="24"/>
          <w:szCs w:val="24"/>
        </w:rPr>
        <w:t>.</w:t>
      </w:r>
    </w:p>
    <w:p w:rsidR="00744E4A" w:rsidRPr="00901787" w:rsidRDefault="00744E4A" w:rsidP="00744E4A">
      <w:pPr>
        <w:spacing w:before="200" w:after="100"/>
        <w:rPr>
          <w:rFonts w:ascii="Times New Roman" w:hAnsi="Times New Roman" w:cs="Times New Roman"/>
          <w:sz w:val="24"/>
          <w:szCs w:val="24"/>
        </w:rPr>
      </w:pPr>
      <w:r w:rsidRPr="00901787">
        <w:rPr>
          <w:rFonts w:ascii="Times New Roman" w:hAnsi="Times New Roman" w:cs="Times New Roman"/>
          <w:b/>
          <w:bCs/>
          <w:color w:val="1F7A5A"/>
          <w:sz w:val="24"/>
          <w:szCs w:val="24"/>
        </w:rPr>
        <w:t xml:space="preserve"> </w:t>
      </w:r>
      <w:r w:rsidR="00EB148C" w:rsidRPr="00EB148C">
        <w:rPr>
          <w:rFonts w:ascii="Times New Roman" w:hAnsi="Times New Roman" w:cs="Times New Roman"/>
          <w:b/>
          <w:bCs/>
          <w:color w:val="000000" w:themeColor="text1"/>
          <w:sz w:val="24"/>
          <w:szCs w:val="24"/>
        </w:rPr>
        <w:t>STATUS OF SUBMITTED DOCUMENTS</w:t>
      </w:r>
    </w:p>
    <w:p w:rsidR="00744E4A" w:rsidRPr="00901787" w:rsidRDefault="00744E4A" w:rsidP="00744E4A">
      <w:pPr>
        <w:spacing w:after="120"/>
        <w:rPr>
          <w:rFonts w:ascii="Times New Roman" w:hAnsi="Times New Roman" w:cs="Times New Roman"/>
          <w:sz w:val="24"/>
          <w:szCs w:val="24"/>
        </w:rPr>
      </w:pPr>
      <w:r w:rsidRPr="00901787">
        <w:rPr>
          <w:rFonts w:ascii="Times New Roman" w:hAnsi="Times New Roman" w:cs="Times New Roman"/>
          <w:sz w:val="24"/>
          <w:szCs w:val="24"/>
        </w:rPr>
        <w:lastRenderedPageBreak/>
        <w:t>The documents listed in clause 2 above form part of the mandatory eligibility criteria for this tender. A bid submitted without all three of the required documents shall be considered incomplete and may be declared non-responsive and disqualified from further evaluation, in accordance with sections 63 and 64 of the Public Procurement Act, 2023.</w:t>
      </w:r>
    </w:p>
    <w:p w:rsidR="00744E4A" w:rsidRPr="00EB148C" w:rsidRDefault="00EB148C" w:rsidP="00744E4A">
      <w:pPr>
        <w:spacing w:before="200" w:after="100"/>
        <w:rPr>
          <w:rFonts w:ascii="Times New Roman" w:hAnsi="Times New Roman" w:cs="Times New Roman"/>
          <w:color w:val="000000" w:themeColor="text1"/>
          <w:sz w:val="24"/>
          <w:szCs w:val="24"/>
        </w:rPr>
      </w:pPr>
      <w:r w:rsidRPr="00EB148C">
        <w:rPr>
          <w:rFonts w:ascii="Times New Roman" w:hAnsi="Times New Roman" w:cs="Times New Roman"/>
          <w:b/>
          <w:bCs/>
          <w:color w:val="000000" w:themeColor="text1"/>
          <w:sz w:val="24"/>
          <w:szCs w:val="24"/>
        </w:rPr>
        <w:t>ALL OTHER TERMS AND CONDITIONS</w:t>
      </w:r>
    </w:p>
    <w:p w:rsidR="00EB148C" w:rsidRDefault="00744E4A" w:rsidP="00EB148C">
      <w:pPr>
        <w:spacing w:after="120"/>
        <w:rPr>
          <w:rFonts w:ascii="Times New Roman" w:hAnsi="Times New Roman" w:cs="Times New Roman"/>
          <w:sz w:val="24"/>
          <w:szCs w:val="24"/>
        </w:rPr>
      </w:pPr>
      <w:r w:rsidRPr="00901787">
        <w:rPr>
          <w:rFonts w:ascii="Times New Roman" w:hAnsi="Times New Roman" w:cs="Times New Roman"/>
          <w:sz w:val="24"/>
          <w:szCs w:val="24"/>
        </w:rPr>
        <w:t>Save as expressly amended by this Addendum, all other terms, conditions, specifications and requirements of the original tender document and Specification and Compliance Sheet remain valid and unchanged.</w:t>
      </w:r>
    </w:p>
    <w:p w:rsidR="00966217" w:rsidRDefault="00966217" w:rsidP="00EB148C">
      <w:pPr>
        <w:spacing w:after="120"/>
        <w:rPr>
          <w:rFonts w:ascii="Times New Roman" w:hAnsi="Times New Roman" w:cs="Times New Roman"/>
          <w:b/>
          <w:bCs/>
          <w:color w:val="000000" w:themeColor="text1"/>
          <w:sz w:val="24"/>
          <w:szCs w:val="24"/>
        </w:rPr>
      </w:pPr>
    </w:p>
    <w:p w:rsidR="00966217" w:rsidRDefault="00966217" w:rsidP="00EB148C">
      <w:pPr>
        <w:spacing w:after="120"/>
        <w:rPr>
          <w:rFonts w:ascii="Times New Roman" w:hAnsi="Times New Roman" w:cs="Times New Roman"/>
          <w:b/>
          <w:bCs/>
          <w:color w:val="000000" w:themeColor="text1"/>
          <w:sz w:val="24"/>
          <w:szCs w:val="24"/>
        </w:rPr>
      </w:pPr>
    </w:p>
    <w:p w:rsidR="00744E4A" w:rsidRPr="00EB148C" w:rsidRDefault="00EB148C" w:rsidP="00EB148C">
      <w:pPr>
        <w:spacing w:after="120"/>
        <w:rPr>
          <w:rFonts w:ascii="Times New Roman" w:hAnsi="Times New Roman" w:cs="Times New Roman"/>
          <w:color w:val="000000" w:themeColor="text1"/>
          <w:sz w:val="24"/>
          <w:szCs w:val="24"/>
        </w:rPr>
      </w:pPr>
      <w:r w:rsidRPr="00EB148C">
        <w:rPr>
          <w:rFonts w:ascii="Times New Roman" w:hAnsi="Times New Roman" w:cs="Times New Roman"/>
          <w:b/>
          <w:bCs/>
          <w:color w:val="000000" w:themeColor="text1"/>
          <w:sz w:val="24"/>
          <w:szCs w:val="24"/>
        </w:rPr>
        <w:t>BID VALIDITY AND CLOSING DATE</w:t>
      </w:r>
    </w:p>
    <w:p w:rsidR="00744E4A" w:rsidRPr="00901787" w:rsidRDefault="00744E4A" w:rsidP="00744E4A">
      <w:pPr>
        <w:spacing w:after="120"/>
        <w:rPr>
          <w:rFonts w:ascii="Times New Roman" w:hAnsi="Times New Roman" w:cs="Times New Roman"/>
          <w:sz w:val="24"/>
          <w:szCs w:val="24"/>
        </w:rPr>
      </w:pPr>
      <w:r w:rsidRPr="00901787">
        <w:rPr>
          <w:rFonts w:ascii="Times New Roman" w:hAnsi="Times New Roman" w:cs="Times New Roman"/>
          <w:sz w:val="24"/>
          <w:szCs w:val="24"/>
        </w:rPr>
        <w:t xml:space="preserve">In view of the additional documentary requirements introduced by this Addendum, bidders are advised that the </w:t>
      </w:r>
      <w:r w:rsidRPr="00966217">
        <w:rPr>
          <w:rFonts w:ascii="Times New Roman" w:hAnsi="Times New Roman" w:cs="Times New Roman"/>
          <w:b/>
          <w:sz w:val="24"/>
          <w:szCs w:val="24"/>
        </w:rPr>
        <w:t>closing date for submission of bids remains unchanged</w:t>
      </w:r>
      <w:r w:rsidR="00966217">
        <w:rPr>
          <w:rFonts w:ascii="Times New Roman" w:hAnsi="Times New Roman" w:cs="Times New Roman"/>
          <w:b/>
          <w:sz w:val="24"/>
          <w:szCs w:val="24"/>
        </w:rPr>
        <w:t>.</w:t>
      </w:r>
      <w:r w:rsidRPr="00901787">
        <w:rPr>
          <w:rFonts w:ascii="Times New Roman" w:hAnsi="Times New Roman" w:cs="Times New Roman"/>
          <w:sz w:val="24"/>
          <w:szCs w:val="24"/>
        </w:rPr>
        <w:t xml:space="preserve"> </w:t>
      </w:r>
    </w:p>
    <w:p w:rsidR="00744E4A" w:rsidRPr="00901787" w:rsidRDefault="00744E4A" w:rsidP="00744E4A">
      <w:pPr>
        <w:spacing w:before="200" w:after="100"/>
        <w:rPr>
          <w:rFonts w:ascii="Times New Roman" w:hAnsi="Times New Roman" w:cs="Times New Roman"/>
          <w:b/>
          <w:bCs/>
          <w:color w:val="1F7A5A"/>
          <w:sz w:val="24"/>
          <w:szCs w:val="24"/>
        </w:rPr>
      </w:pPr>
    </w:p>
    <w:p w:rsidR="00744E4A" w:rsidRPr="00EB148C" w:rsidRDefault="00EB148C" w:rsidP="00744E4A">
      <w:pPr>
        <w:spacing w:before="200" w:after="100"/>
        <w:rPr>
          <w:rFonts w:ascii="Times New Roman" w:hAnsi="Times New Roman" w:cs="Times New Roman"/>
          <w:color w:val="000000" w:themeColor="text1"/>
          <w:sz w:val="24"/>
          <w:szCs w:val="24"/>
        </w:rPr>
      </w:pPr>
      <w:r w:rsidRPr="00EB148C">
        <w:rPr>
          <w:rFonts w:ascii="Times New Roman" w:hAnsi="Times New Roman" w:cs="Times New Roman"/>
          <w:b/>
          <w:bCs/>
          <w:color w:val="000000" w:themeColor="text1"/>
          <w:sz w:val="24"/>
          <w:szCs w:val="24"/>
        </w:rPr>
        <w:t>ACKNOWLEDGEMENT</w:t>
      </w:r>
    </w:p>
    <w:p w:rsidR="00744E4A" w:rsidRPr="00901787" w:rsidRDefault="00744E4A" w:rsidP="001C6283">
      <w:pPr>
        <w:spacing w:after="120"/>
        <w:jc w:val="both"/>
        <w:rPr>
          <w:rFonts w:ascii="Times New Roman" w:hAnsi="Times New Roman" w:cs="Times New Roman"/>
          <w:sz w:val="24"/>
          <w:szCs w:val="24"/>
        </w:rPr>
      </w:pPr>
      <w:r w:rsidRPr="00901787">
        <w:rPr>
          <w:rFonts w:ascii="Times New Roman" w:hAnsi="Times New Roman" w:cs="Times New Roman"/>
          <w:sz w:val="24"/>
          <w:szCs w:val="24"/>
        </w:rPr>
        <w:t>Bidders are required to acknowledge receipt of this Addendum in writing and to confirm, in their bid submission, that this Addendum has been taken into account in the preparation of their bid. Failure to acknowledge this Addendum, or to submit the documents required under clause 2, may render a bid non-responsive.</w:t>
      </w:r>
    </w:p>
    <w:p w:rsidR="00EB148C" w:rsidRDefault="00EB148C" w:rsidP="00744E4A">
      <w:pPr>
        <w:spacing w:before="300"/>
        <w:rPr>
          <w:rFonts w:ascii="Times New Roman" w:hAnsi="Times New Roman" w:cs="Times New Roman"/>
          <w:sz w:val="24"/>
          <w:szCs w:val="24"/>
        </w:rPr>
      </w:pPr>
      <w:r w:rsidRPr="00901787">
        <w:rPr>
          <w:rFonts w:ascii="Times New Roman" w:hAnsi="Times New Roman" w:cs="Times New Roman"/>
          <w:sz w:val="24"/>
          <w:szCs w:val="24"/>
        </w:rPr>
        <w:t>Issued by (Name):</w:t>
      </w:r>
      <w:r w:rsidR="001C6283">
        <w:rPr>
          <w:rFonts w:ascii="Times New Roman" w:hAnsi="Times New Roman" w:cs="Times New Roman"/>
          <w:sz w:val="24"/>
          <w:szCs w:val="24"/>
        </w:rPr>
        <w:t xml:space="preserve"> M. </w:t>
      </w:r>
      <w:proofErr w:type="spellStart"/>
      <w:r w:rsidR="001C6283">
        <w:rPr>
          <w:rFonts w:ascii="Times New Roman" w:hAnsi="Times New Roman" w:cs="Times New Roman"/>
          <w:sz w:val="24"/>
          <w:szCs w:val="24"/>
        </w:rPr>
        <w:t>Mokone</w:t>
      </w:r>
      <w:proofErr w:type="spellEnd"/>
    </w:p>
    <w:p w:rsidR="001C6283" w:rsidRDefault="001C6283" w:rsidP="00744E4A">
      <w:pPr>
        <w:spacing w:before="300"/>
        <w:rPr>
          <w:rFonts w:ascii="Times New Roman" w:hAnsi="Times New Roman" w:cs="Times New Roman"/>
          <w:sz w:val="24"/>
          <w:szCs w:val="24"/>
        </w:rPr>
      </w:pPr>
      <w:r>
        <w:rPr>
          <w:rFonts w:ascii="Times New Roman" w:hAnsi="Times New Roman" w:cs="Times New Roman"/>
          <w:sz w:val="24"/>
          <w:szCs w:val="24"/>
        </w:rPr>
        <w:t>Procuring Entity: National Assembly</w:t>
      </w:r>
    </w:p>
    <w:p w:rsidR="00EB148C" w:rsidRDefault="00EB148C" w:rsidP="00744E4A">
      <w:pPr>
        <w:spacing w:before="300"/>
        <w:rPr>
          <w:rFonts w:ascii="Times New Roman" w:hAnsi="Times New Roman" w:cs="Times New Roman"/>
          <w:sz w:val="24"/>
          <w:szCs w:val="24"/>
        </w:rPr>
      </w:pPr>
      <w:r w:rsidRPr="00901787">
        <w:rPr>
          <w:rFonts w:ascii="Times New Roman" w:hAnsi="Times New Roman" w:cs="Times New Roman"/>
          <w:sz w:val="24"/>
          <w:szCs w:val="24"/>
        </w:rPr>
        <w:t>Signature</w:t>
      </w:r>
      <w:r>
        <w:rPr>
          <w:rFonts w:ascii="Times New Roman" w:hAnsi="Times New Roman" w:cs="Times New Roman"/>
          <w:sz w:val="24"/>
          <w:szCs w:val="24"/>
        </w:rPr>
        <w:t>:</w:t>
      </w:r>
    </w:p>
    <w:p w:rsidR="00EB148C" w:rsidRDefault="00EB148C" w:rsidP="00EB148C">
      <w:pPr>
        <w:spacing w:before="300"/>
        <w:rPr>
          <w:rFonts w:ascii="Times New Roman" w:hAnsi="Times New Roman" w:cs="Times New Roman"/>
          <w:sz w:val="24"/>
          <w:szCs w:val="24"/>
        </w:rPr>
      </w:pPr>
      <w:r w:rsidRPr="00901787">
        <w:rPr>
          <w:rFonts w:ascii="Times New Roman" w:hAnsi="Times New Roman" w:cs="Times New Roman"/>
          <w:sz w:val="24"/>
          <w:szCs w:val="24"/>
        </w:rPr>
        <w:t>Date:</w:t>
      </w:r>
      <w:r w:rsidR="001C6283">
        <w:rPr>
          <w:rFonts w:ascii="Times New Roman" w:hAnsi="Times New Roman" w:cs="Times New Roman"/>
          <w:sz w:val="24"/>
          <w:szCs w:val="24"/>
        </w:rPr>
        <w:t xml:space="preserve"> 21</w:t>
      </w:r>
      <w:r w:rsidR="001C6283" w:rsidRPr="001C6283">
        <w:rPr>
          <w:rFonts w:ascii="Times New Roman" w:hAnsi="Times New Roman" w:cs="Times New Roman"/>
          <w:sz w:val="24"/>
          <w:szCs w:val="24"/>
          <w:vertAlign w:val="superscript"/>
        </w:rPr>
        <w:t>st</w:t>
      </w:r>
      <w:r w:rsidR="001C6283">
        <w:rPr>
          <w:rFonts w:ascii="Times New Roman" w:hAnsi="Times New Roman" w:cs="Times New Roman"/>
          <w:sz w:val="24"/>
          <w:szCs w:val="24"/>
        </w:rPr>
        <w:t xml:space="preserve"> October 2025</w:t>
      </w:r>
    </w:p>
    <w:p w:rsidR="00744E4A" w:rsidRPr="00901787" w:rsidRDefault="00EB148C" w:rsidP="00EB148C">
      <w:pPr>
        <w:spacing w:before="300"/>
        <w:rPr>
          <w:rFonts w:ascii="Times New Roman" w:hAnsi="Times New Roman" w:cs="Times New Roman"/>
          <w:sz w:val="24"/>
          <w:szCs w:val="24"/>
        </w:rPr>
      </w:pPr>
      <w:r w:rsidRPr="00901787">
        <w:rPr>
          <w:rFonts w:ascii="Times New Roman" w:hAnsi="Times New Roman" w:cs="Times New Roman"/>
          <w:sz w:val="24"/>
          <w:szCs w:val="24"/>
        </w:rPr>
        <w:t xml:space="preserve"> </w:t>
      </w:r>
    </w:p>
    <w:p w:rsidR="00744E4A" w:rsidRPr="00EB148C" w:rsidRDefault="00EB148C" w:rsidP="00744E4A">
      <w:pPr>
        <w:spacing w:before="120" w:after="100"/>
        <w:rPr>
          <w:rFonts w:ascii="Times New Roman" w:hAnsi="Times New Roman" w:cs="Times New Roman"/>
          <w:color w:val="000000" w:themeColor="text1"/>
          <w:sz w:val="24"/>
          <w:szCs w:val="24"/>
        </w:rPr>
      </w:pPr>
      <w:r w:rsidRPr="00EB148C">
        <w:rPr>
          <w:rFonts w:ascii="Times New Roman" w:hAnsi="Times New Roman" w:cs="Times New Roman"/>
          <w:b/>
          <w:bCs/>
          <w:color w:val="000000" w:themeColor="text1"/>
          <w:sz w:val="24"/>
          <w:szCs w:val="24"/>
        </w:rPr>
        <w:t>BIDDER ACKNOWLEDGEMENT</w:t>
      </w:r>
    </w:p>
    <w:p w:rsidR="00744E4A" w:rsidRDefault="00744E4A" w:rsidP="00744E4A">
      <w:pPr>
        <w:spacing w:after="120"/>
        <w:rPr>
          <w:rFonts w:ascii="Times New Roman" w:hAnsi="Times New Roman" w:cs="Times New Roman"/>
          <w:sz w:val="24"/>
          <w:szCs w:val="24"/>
        </w:rPr>
      </w:pPr>
      <w:r w:rsidRPr="00901787">
        <w:rPr>
          <w:rFonts w:ascii="Times New Roman" w:hAnsi="Times New Roman" w:cs="Times New Roman"/>
          <w:sz w:val="24"/>
          <w:szCs w:val="24"/>
        </w:rPr>
        <w:t>I/We acknowledge receipt of Addendum No. 2 to Tender NA002/26/27 and confirm that it has been taken into account in the preparation of our bid, and that the documents required under clause 2 are enclosed with our bid submission.</w:t>
      </w:r>
    </w:p>
    <w:p w:rsidR="00EB148C" w:rsidRDefault="00EB148C" w:rsidP="00744E4A">
      <w:pPr>
        <w:spacing w:after="120"/>
        <w:rPr>
          <w:rFonts w:ascii="Times New Roman" w:hAnsi="Times New Roman" w:cs="Times New Roman"/>
          <w:sz w:val="24"/>
          <w:szCs w:val="24"/>
        </w:rPr>
      </w:pPr>
      <w:r w:rsidRPr="00901787">
        <w:rPr>
          <w:rFonts w:ascii="Times New Roman" w:hAnsi="Times New Roman" w:cs="Times New Roman"/>
          <w:sz w:val="24"/>
          <w:szCs w:val="24"/>
        </w:rPr>
        <w:t>Bidder Name:</w:t>
      </w:r>
      <w:r w:rsidRPr="00EB148C">
        <w:rPr>
          <w:rFonts w:ascii="Times New Roman" w:hAnsi="Times New Roman" w:cs="Times New Roman"/>
          <w:sz w:val="24"/>
          <w:szCs w:val="24"/>
        </w:rPr>
        <w:t xml:space="preserve"> </w:t>
      </w:r>
    </w:p>
    <w:p w:rsidR="00EB148C" w:rsidRDefault="00EB148C" w:rsidP="00744E4A">
      <w:pPr>
        <w:spacing w:after="120"/>
        <w:rPr>
          <w:rFonts w:ascii="Times New Roman" w:hAnsi="Times New Roman" w:cs="Times New Roman"/>
          <w:sz w:val="24"/>
          <w:szCs w:val="24"/>
        </w:rPr>
      </w:pPr>
      <w:r w:rsidRPr="00901787">
        <w:rPr>
          <w:rFonts w:ascii="Times New Roman" w:hAnsi="Times New Roman" w:cs="Times New Roman"/>
          <w:sz w:val="24"/>
          <w:szCs w:val="24"/>
        </w:rPr>
        <w:t>Signature:</w:t>
      </w:r>
    </w:p>
    <w:p w:rsidR="00EB148C" w:rsidRPr="00901787" w:rsidRDefault="00EB148C" w:rsidP="00744E4A">
      <w:pPr>
        <w:spacing w:after="120"/>
        <w:rPr>
          <w:rFonts w:ascii="Times New Roman" w:hAnsi="Times New Roman" w:cs="Times New Roman"/>
          <w:sz w:val="24"/>
          <w:szCs w:val="24"/>
        </w:rPr>
      </w:pPr>
      <w:r w:rsidRPr="00901787">
        <w:rPr>
          <w:rFonts w:ascii="Times New Roman" w:hAnsi="Times New Roman" w:cs="Times New Roman"/>
          <w:sz w:val="24"/>
          <w:szCs w:val="24"/>
        </w:rPr>
        <w:t>Date:</w:t>
      </w:r>
    </w:p>
    <w:p w:rsidR="00744E4A" w:rsidRPr="00901787" w:rsidRDefault="00744E4A" w:rsidP="00744E4A">
      <w:pPr>
        <w:rPr>
          <w:rFonts w:ascii="Times New Roman" w:hAnsi="Times New Roman" w:cs="Times New Roman"/>
          <w:sz w:val="24"/>
          <w:szCs w:val="24"/>
        </w:rPr>
      </w:pPr>
    </w:p>
    <w:p w:rsidR="006602A7" w:rsidRPr="00901787" w:rsidRDefault="0041647D">
      <w:pPr>
        <w:rPr>
          <w:rFonts w:ascii="Times New Roman" w:hAnsi="Times New Roman" w:cs="Times New Roman"/>
          <w:sz w:val="24"/>
          <w:szCs w:val="24"/>
        </w:rPr>
      </w:pPr>
    </w:p>
    <w:sectPr w:rsidR="006602A7" w:rsidRPr="00901787">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9527B"/>
    <w:multiLevelType w:val="hybridMultilevel"/>
    <w:tmpl w:val="1E363F30"/>
    <w:lvl w:ilvl="0" w:tplc="89FADF34">
      <w:start w:val="1"/>
      <w:numFmt w:val="decimal"/>
      <w:lvlText w:val="%1."/>
      <w:lvlJc w:val="left"/>
      <w:pPr>
        <w:ind w:left="720" w:hanging="360"/>
      </w:pPr>
    </w:lvl>
    <w:lvl w:ilvl="1" w:tplc="8636589E">
      <w:numFmt w:val="decimal"/>
      <w:lvlText w:val=""/>
      <w:lvlJc w:val="left"/>
    </w:lvl>
    <w:lvl w:ilvl="2" w:tplc="28D6FB04">
      <w:numFmt w:val="decimal"/>
      <w:lvlText w:val=""/>
      <w:lvlJc w:val="left"/>
    </w:lvl>
    <w:lvl w:ilvl="3" w:tplc="55EE11E6">
      <w:numFmt w:val="decimal"/>
      <w:lvlText w:val=""/>
      <w:lvlJc w:val="left"/>
    </w:lvl>
    <w:lvl w:ilvl="4" w:tplc="E61658A8">
      <w:numFmt w:val="decimal"/>
      <w:lvlText w:val=""/>
      <w:lvlJc w:val="left"/>
    </w:lvl>
    <w:lvl w:ilvl="5" w:tplc="7F869422">
      <w:numFmt w:val="decimal"/>
      <w:lvlText w:val=""/>
      <w:lvlJc w:val="left"/>
    </w:lvl>
    <w:lvl w:ilvl="6" w:tplc="773E2016">
      <w:numFmt w:val="decimal"/>
      <w:lvlText w:val=""/>
      <w:lvlJc w:val="left"/>
    </w:lvl>
    <w:lvl w:ilvl="7" w:tplc="38220014">
      <w:numFmt w:val="decimal"/>
      <w:lvlText w:val=""/>
      <w:lvlJc w:val="left"/>
    </w:lvl>
    <w:lvl w:ilvl="8" w:tplc="4D728406">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E4A"/>
    <w:rsid w:val="001C6283"/>
    <w:rsid w:val="0041647D"/>
    <w:rsid w:val="00744E4A"/>
    <w:rsid w:val="00765B16"/>
    <w:rsid w:val="00901787"/>
    <w:rsid w:val="00955573"/>
    <w:rsid w:val="00966217"/>
    <w:rsid w:val="00D916BA"/>
    <w:rsid w:val="00EB148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96C69"/>
  <w15:chartTrackingRefBased/>
  <w15:docId w15:val="{16E61196-D584-4EE8-BA82-3EEF295F7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E4A"/>
    <w:pPr>
      <w:spacing w:after="0" w:line="240" w:lineRule="auto"/>
    </w:pPr>
    <w:rPr>
      <w:rFonts w:ascii="Calibri" w:eastAsia="Calibri" w:hAnsi="Calibri" w:cs="Calibri"/>
      <w:color w:val="1D2B26"/>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rsid w:val="00744E4A"/>
    <w:pPr>
      <w:spacing w:after="80" w:line="240" w:lineRule="auto"/>
    </w:pPr>
    <w:rPr>
      <w:rFonts w:ascii="Georgia" w:eastAsia="Georgia" w:hAnsi="Georgia" w:cs="Georgia"/>
      <w:color w:val="1D2B26"/>
      <w:sz w:val="32"/>
      <w:szCs w:val="32"/>
      <w:lang w:eastAsia="en-ZA"/>
    </w:rPr>
  </w:style>
  <w:style w:type="character" w:customStyle="1" w:styleId="TitleChar">
    <w:name w:val="Title Char"/>
    <w:basedOn w:val="DefaultParagraphFont"/>
    <w:link w:val="Title"/>
    <w:rsid w:val="00744E4A"/>
    <w:rPr>
      <w:rFonts w:ascii="Georgia" w:eastAsia="Georgia" w:hAnsi="Georgia" w:cs="Georgia"/>
      <w:color w:val="1D2B26"/>
      <w:sz w:val="32"/>
      <w:szCs w:val="32"/>
      <w:lang w:eastAsia="en-ZA"/>
    </w:rPr>
  </w:style>
  <w:style w:type="paragraph" w:styleId="ListParagraph">
    <w:name w:val="List Paragraph"/>
    <w:qFormat/>
    <w:rsid w:val="00744E4A"/>
    <w:pPr>
      <w:spacing w:after="0" w:line="240" w:lineRule="auto"/>
    </w:pPr>
    <w:rPr>
      <w:rFonts w:ascii="Calibri" w:eastAsia="Calibri" w:hAnsi="Calibri" w:cs="Calibri"/>
      <w:color w:val="1D2B26"/>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2450</TotalTime>
  <Pages>2</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2026-10-20T19:38:00Z</dcterms:created>
  <dcterms:modified xsi:type="dcterms:W3CDTF">2026-10-22T12:28:00Z</dcterms:modified>
</cp:coreProperties>
</file>